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52FB" w:rsidRDefault="006152FB" w:rsidP="006152FB">
      <w:pPr>
        <w:widowControl w:val="0"/>
        <w:pBdr>
          <w:top w:val="dotted" w:sz="4" w:space="0" w:color="FFFFFF"/>
          <w:left w:val="dotted" w:sz="4" w:space="0" w:color="FFFFFF"/>
          <w:bottom w:val="dotted" w:sz="4" w:space="5" w:color="FFFFFF"/>
          <w:right w:val="dotted" w:sz="4" w:space="0" w:color="FFFFFF"/>
        </w:pBdr>
        <w:shd w:val="clear" w:color="auto" w:fill="FFFFFF"/>
        <w:spacing w:before="60" w:after="60"/>
        <w:ind w:firstLine="709"/>
        <w:jc w:val="center"/>
        <w:rPr>
          <w:rFonts w:ascii="Times New Roman" w:hAnsi="Times New Roman"/>
          <w:b/>
          <w:sz w:val="28"/>
          <w:szCs w:val="28"/>
        </w:rPr>
      </w:pPr>
      <w:r>
        <w:rPr>
          <w:rFonts w:ascii="Times New Roman" w:hAnsi="Times New Roman"/>
          <w:b/>
          <w:sz w:val="28"/>
          <w:szCs w:val="28"/>
        </w:rPr>
        <w:t xml:space="preserve">PHỤ LỤC </w:t>
      </w:r>
      <w:r w:rsidR="00E469A7">
        <w:rPr>
          <w:rFonts w:ascii="Times New Roman" w:hAnsi="Times New Roman"/>
          <w:b/>
          <w:sz w:val="28"/>
          <w:szCs w:val="28"/>
        </w:rPr>
        <w:t>ĐỀ CƯƠNG</w:t>
      </w:r>
    </w:p>
    <w:p w:rsidR="00E469A7" w:rsidRPr="00E469A7" w:rsidRDefault="00E469A7" w:rsidP="006152FB">
      <w:pPr>
        <w:widowControl w:val="0"/>
        <w:pBdr>
          <w:top w:val="dotted" w:sz="4" w:space="0" w:color="FFFFFF"/>
          <w:left w:val="dotted" w:sz="4" w:space="0" w:color="FFFFFF"/>
          <w:bottom w:val="dotted" w:sz="4" w:space="5" w:color="FFFFFF"/>
          <w:right w:val="dotted" w:sz="4" w:space="0" w:color="FFFFFF"/>
        </w:pBdr>
        <w:shd w:val="clear" w:color="auto" w:fill="FFFFFF"/>
        <w:spacing w:before="60" w:after="60"/>
        <w:ind w:firstLine="709"/>
        <w:jc w:val="center"/>
        <w:rPr>
          <w:rFonts w:ascii="Times New Roman" w:hAnsi="Times New Roman"/>
          <w:i/>
          <w:sz w:val="28"/>
          <w:szCs w:val="28"/>
        </w:rPr>
      </w:pPr>
      <w:r w:rsidRPr="00E469A7">
        <w:rPr>
          <w:rFonts w:ascii="Times New Roman" w:hAnsi="Times New Roman"/>
          <w:i/>
          <w:sz w:val="28"/>
          <w:szCs w:val="28"/>
        </w:rPr>
        <w:t>(Đính kèm Kế hoạch số 14709/KH-STC ngày 05/6/2026 của Sở Tài chính)</w:t>
      </w:r>
    </w:p>
    <w:p w:rsidR="006152FB" w:rsidRDefault="006152FB" w:rsidP="006152FB">
      <w:pPr>
        <w:widowControl w:val="0"/>
        <w:pBdr>
          <w:top w:val="dotted" w:sz="4" w:space="0" w:color="FFFFFF"/>
          <w:left w:val="dotted" w:sz="4" w:space="0" w:color="FFFFFF"/>
          <w:bottom w:val="dotted" w:sz="4" w:space="5" w:color="FFFFFF"/>
          <w:right w:val="dotted" w:sz="4" w:space="0" w:color="FFFFFF"/>
        </w:pBdr>
        <w:shd w:val="clear" w:color="auto" w:fill="FFFFFF"/>
        <w:spacing w:before="60" w:after="60"/>
        <w:ind w:firstLine="709"/>
        <w:jc w:val="center"/>
        <w:rPr>
          <w:rFonts w:ascii="Times New Roman" w:hAnsi="Times New Roman"/>
          <w:b/>
          <w:sz w:val="28"/>
          <w:szCs w:val="28"/>
        </w:rPr>
      </w:pPr>
    </w:p>
    <w:p w:rsidR="006152FB" w:rsidRPr="006152FB" w:rsidRDefault="006152FB" w:rsidP="006152FB">
      <w:pPr>
        <w:widowControl w:val="0"/>
        <w:pBdr>
          <w:top w:val="dotted" w:sz="4" w:space="0" w:color="FFFFFF"/>
          <w:left w:val="dotted" w:sz="4" w:space="0" w:color="FFFFFF"/>
          <w:bottom w:val="dotted" w:sz="4" w:space="5" w:color="FFFFFF"/>
          <w:right w:val="dotted" w:sz="4" w:space="0" w:color="FFFFFF"/>
        </w:pBdr>
        <w:shd w:val="clear" w:color="auto" w:fill="FFFFFF"/>
        <w:spacing w:before="60" w:after="60"/>
        <w:ind w:firstLine="709"/>
        <w:jc w:val="both"/>
        <w:rPr>
          <w:rFonts w:ascii="Times New Roman" w:hAnsi="Times New Roman"/>
          <w:b/>
          <w:sz w:val="28"/>
          <w:szCs w:val="28"/>
        </w:rPr>
      </w:pPr>
      <w:r w:rsidRPr="001C4DD8">
        <w:rPr>
          <w:rFonts w:ascii="Times New Roman" w:hAnsi="Times New Roman"/>
          <w:b/>
          <w:sz w:val="28"/>
          <w:szCs w:val="28"/>
        </w:rPr>
        <w:t xml:space="preserve">ĐỀ CƯƠNG NỘI DUNG KIỂM TRA CHUYÊN ĐỀ </w:t>
      </w:r>
      <w:r w:rsidRPr="001C4DD8">
        <w:rPr>
          <w:rFonts w:ascii="Times New Roman" w:hAnsi="Times New Roman"/>
          <w:i/>
          <w:sz w:val="28"/>
          <w:szCs w:val="28"/>
        </w:rPr>
        <w:t>(áp dụng cho các đối tượng được kiểm tra)</w:t>
      </w:r>
    </w:p>
    <w:p w:rsidR="006152FB" w:rsidRPr="001C4DD8" w:rsidRDefault="006152FB" w:rsidP="006152FB">
      <w:pPr>
        <w:spacing w:before="60" w:after="60"/>
        <w:ind w:firstLine="709"/>
        <w:jc w:val="both"/>
        <w:rPr>
          <w:rFonts w:ascii="Times New Roman" w:hAnsi="Times New Roman"/>
          <w:sz w:val="28"/>
          <w:szCs w:val="28"/>
        </w:rPr>
      </w:pPr>
      <w:r w:rsidRPr="001C4DD8">
        <w:rPr>
          <w:rFonts w:ascii="Times New Roman" w:hAnsi="Times New Roman"/>
          <w:b/>
          <w:sz w:val="28"/>
          <w:szCs w:val="28"/>
        </w:rPr>
        <w:t xml:space="preserve">Tên cơ quan, tổ chức, đơn vị: </w:t>
      </w:r>
      <w:r w:rsidRPr="001C4DD8">
        <w:rPr>
          <w:rFonts w:ascii="Times New Roman" w:hAnsi="Times New Roman"/>
          <w:sz w:val="28"/>
          <w:szCs w:val="28"/>
        </w:rPr>
        <w:t>… …</w:t>
      </w:r>
    </w:p>
    <w:p w:rsidR="006152FB" w:rsidRPr="001C4DD8" w:rsidRDefault="006152FB" w:rsidP="006152FB">
      <w:pPr>
        <w:spacing w:before="60" w:after="60"/>
        <w:ind w:firstLine="709"/>
        <w:jc w:val="both"/>
        <w:rPr>
          <w:rFonts w:ascii="Times New Roman" w:hAnsi="Times New Roman"/>
          <w:sz w:val="28"/>
          <w:szCs w:val="28"/>
        </w:rPr>
      </w:pPr>
      <w:r w:rsidRPr="001C4DD8">
        <w:rPr>
          <w:rFonts w:ascii="Times New Roman" w:hAnsi="Times New Roman"/>
          <w:b/>
          <w:sz w:val="28"/>
          <w:szCs w:val="28"/>
        </w:rPr>
        <w:t xml:space="preserve">Loại hình đơn vị (cơ quan/tổ chức/đơn vị): </w:t>
      </w:r>
      <w:r w:rsidRPr="001C4DD8">
        <w:rPr>
          <w:rFonts w:ascii="Times New Roman" w:hAnsi="Times New Roman"/>
          <w:sz w:val="28"/>
          <w:szCs w:val="28"/>
        </w:rPr>
        <w:t>… …</w:t>
      </w:r>
    </w:p>
    <w:p w:rsidR="006152FB" w:rsidRPr="001C4DD8" w:rsidRDefault="006152FB" w:rsidP="006152FB">
      <w:pPr>
        <w:spacing w:before="60" w:after="60"/>
        <w:ind w:firstLine="709"/>
        <w:jc w:val="both"/>
        <w:rPr>
          <w:rFonts w:ascii="Times New Roman" w:hAnsi="Times New Roman"/>
          <w:sz w:val="28"/>
          <w:szCs w:val="28"/>
        </w:rPr>
      </w:pPr>
      <w:r w:rsidRPr="001C4DD8">
        <w:rPr>
          <w:rFonts w:ascii="Times New Roman" w:hAnsi="Times New Roman"/>
          <w:b/>
          <w:sz w:val="28"/>
          <w:szCs w:val="28"/>
        </w:rPr>
        <w:t>Tổng số nhân sự</w:t>
      </w:r>
      <w:r w:rsidRPr="001C4DD8">
        <w:rPr>
          <w:rFonts w:ascii="Times New Roman" w:hAnsi="Times New Roman"/>
          <w:sz w:val="28"/>
          <w:szCs w:val="28"/>
        </w:rPr>
        <w:t>: … …; trong đó: …… biên chế được giao và …… người làm việc ký hợp đồng lao động không xác định thời hạn.</w:t>
      </w:r>
    </w:p>
    <w:p w:rsidR="006152FB" w:rsidRPr="001C4DD8" w:rsidRDefault="006152FB" w:rsidP="006152FB">
      <w:pPr>
        <w:spacing w:before="60" w:after="60"/>
        <w:ind w:firstLine="709"/>
        <w:jc w:val="both"/>
        <w:rPr>
          <w:rFonts w:ascii="Times New Roman" w:hAnsi="Times New Roman"/>
          <w:sz w:val="28"/>
          <w:szCs w:val="28"/>
        </w:rPr>
      </w:pPr>
      <w:r w:rsidRPr="001C4DD8">
        <w:rPr>
          <w:rFonts w:ascii="Times New Roman" w:hAnsi="Times New Roman"/>
          <w:sz w:val="28"/>
          <w:szCs w:val="28"/>
        </w:rPr>
        <w:t>Số lượng người làm việc theo Đề án vị trí việc làm được cơ quan, người có thẩm quyền phê duyệt …… người.</w:t>
      </w:r>
    </w:p>
    <w:p w:rsidR="006152FB" w:rsidRPr="001C4DD8" w:rsidRDefault="006152FB" w:rsidP="006152FB">
      <w:pPr>
        <w:spacing w:before="60" w:after="60"/>
        <w:ind w:firstLine="709"/>
        <w:jc w:val="both"/>
        <w:rPr>
          <w:rFonts w:ascii="Times New Roman" w:hAnsi="Times New Roman"/>
          <w:b/>
          <w:sz w:val="28"/>
          <w:szCs w:val="28"/>
          <w:lang w:val="it-IT"/>
        </w:rPr>
      </w:pPr>
      <w:r w:rsidRPr="001C4DD8">
        <w:rPr>
          <w:rFonts w:ascii="Times New Roman" w:hAnsi="Times New Roman"/>
          <w:b/>
          <w:sz w:val="28"/>
          <w:szCs w:val="28"/>
        </w:rPr>
        <w:t>1.</w:t>
      </w:r>
      <w:r w:rsidRPr="001C4DD8">
        <w:rPr>
          <w:rFonts w:ascii="Times New Roman" w:hAnsi="Times New Roman"/>
          <w:sz w:val="28"/>
          <w:szCs w:val="28"/>
        </w:rPr>
        <w:t xml:space="preserve"> </w:t>
      </w:r>
      <w:r w:rsidRPr="001C4DD8">
        <w:rPr>
          <w:rFonts w:ascii="Times New Roman" w:hAnsi="Times New Roman"/>
          <w:b/>
          <w:sz w:val="28"/>
          <w:szCs w:val="28"/>
          <w:lang w:val="it-IT"/>
        </w:rPr>
        <w:t xml:space="preserve">Tình hình triển khai thực hiện các văn bản quy định/hướng dẫn/chỉ đạo về công tác quản lý, sử dụng tài sản công </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i/>
          <w:sz w:val="28"/>
          <w:szCs w:val="28"/>
          <w:lang w:val="it-IT"/>
        </w:rPr>
      </w:pPr>
      <w:r w:rsidRPr="001C4DD8">
        <w:rPr>
          <w:rFonts w:ascii="Times New Roman" w:hAnsi="Times New Roman"/>
          <w:sz w:val="28"/>
          <w:szCs w:val="28"/>
          <w:lang w:val="it-IT"/>
        </w:rPr>
        <w:t>- Tình hình triển khai thực hiện các văn bản, nội dung kết luận, chỉ đạo của cơ quan cấp trên.</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i/>
          <w:sz w:val="28"/>
          <w:szCs w:val="28"/>
          <w:lang w:val="it-IT"/>
        </w:rPr>
      </w:pPr>
      <w:r w:rsidRPr="001C4DD8">
        <w:rPr>
          <w:rFonts w:ascii="Times New Roman" w:hAnsi="Times New Roman"/>
          <w:sz w:val="28"/>
          <w:szCs w:val="28"/>
          <w:lang w:val="it-IT"/>
        </w:rPr>
        <w:t xml:space="preserve">- Tình hình ban hành Quy chế quản lý, sử dụng tài sản công </w:t>
      </w:r>
      <w:r w:rsidRPr="001C4DD8">
        <w:rPr>
          <w:rFonts w:ascii="Times New Roman" w:hAnsi="Times New Roman"/>
          <w:i/>
          <w:sz w:val="28"/>
          <w:szCs w:val="28"/>
          <w:lang w:val="it-IT"/>
        </w:rPr>
        <w:t>(Liệt kê số, ngày, cấp ban hành).</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sz w:val="28"/>
          <w:szCs w:val="28"/>
        </w:rPr>
      </w:pPr>
      <w:r w:rsidRPr="001C4DD8">
        <w:rPr>
          <w:rFonts w:ascii="Times New Roman" w:hAnsi="Times New Roman"/>
          <w:b/>
          <w:sz w:val="28"/>
          <w:szCs w:val="28"/>
        </w:rPr>
        <w:t>2. Tình hình quản lý, sử dụng tài sản công sau sắp xếp</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sidRPr="001C4DD8">
        <w:rPr>
          <w:rFonts w:ascii="Times New Roman" w:hAnsi="Times New Roman"/>
          <w:sz w:val="28"/>
          <w:szCs w:val="28"/>
        </w:rPr>
        <w:t>2.1</w:t>
      </w:r>
      <w:r w:rsidR="00FC3236">
        <w:rPr>
          <w:rFonts w:ascii="Times New Roman" w:hAnsi="Times New Roman"/>
          <w:sz w:val="28"/>
          <w:szCs w:val="28"/>
        </w:rPr>
        <w:t xml:space="preserve">/ </w:t>
      </w:r>
      <w:r w:rsidRPr="001C4DD8">
        <w:rPr>
          <w:rFonts w:ascii="Times New Roman" w:hAnsi="Times New Roman"/>
          <w:sz w:val="28"/>
          <w:szCs w:val="28"/>
        </w:rPr>
        <w:t>Đối với cơ sở nhà, đất:</w:t>
      </w:r>
    </w:p>
    <w:p w:rsidR="006152FB"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sidRPr="001C4DD8">
        <w:rPr>
          <w:rFonts w:ascii="Times New Roman" w:hAnsi="Times New Roman"/>
          <w:sz w:val="28"/>
          <w:szCs w:val="28"/>
        </w:rPr>
        <w:t>- Tổng số … cơ sở nhà, đất được giao quản lý, sử dụng</w:t>
      </w:r>
      <w:r w:rsidR="00ED3A61">
        <w:rPr>
          <w:rFonts w:ascii="Times New Roman" w:hAnsi="Times New Roman"/>
          <w:sz w:val="28"/>
          <w:szCs w:val="28"/>
        </w:rPr>
        <w:t xml:space="preserve"> hoặc đã được Ủy ban nhân dân Thành phố phê duyệt phương án sắp xếp lại, xử lý nhà, đất</w:t>
      </w:r>
      <w:r w:rsidR="00252482">
        <w:rPr>
          <w:rFonts w:ascii="Times New Roman" w:hAnsi="Times New Roman"/>
          <w:sz w:val="28"/>
          <w:szCs w:val="28"/>
        </w:rPr>
        <w:t xml:space="preserve"> trước </w:t>
      </w:r>
      <w:r w:rsidR="00A06684">
        <w:rPr>
          <w:rFonts w:ascii="Times New Roman" w:hAnsi="Times New Roman"/>
          <w:sz w:val="28"/>
          <w:szCs w:val="28"/>
        </w:rPr>
        <w:t>ngày 01/01/2025</w:t>
      </w:r>
      <w:r w:rsidRPr="001C4DD8">
        <w:rPr>
          <w:rFonts w:ascii="Times New Roman" w:hAnsi="Times New Roman"/>
          <w:sz w:val="28"/>
          <w:szCs w:val="28"/>
        </w:rPr>
        <w:t>.</w:t>
      </w:r>
    </w:p>
    <w:p w:rsidR="00FC3236" w:rsidRPr="00A06684" w:rsidRDefault="00FC3236"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pacing w:val="-2"/>
          <w:sz w:val="28"/>
          <w:szCs w:val="28"/>
        </w:rPr>
      </w:pPr>
      <w:r w:rsidRPr="00A06684">
        <w:rPr>
          <w:rFonts w:ascii="Times New Roman" w:hAnsi="Times New Roman"/>
          <w:spacing w:val="-2"/>
          <w:sz w:val="28"/>
          <w:szCs w:val="28"/>
        </w:rPr>
        <w:t>- Tổng số … cơ sở nhà, đất chưa được giao quản lý, sử dụng</w:t>
      </w:r>
      <w:r w:rsidR="00ED3A61" w:rsidRPr="00A06684">
        <w:rPr>
          <w:rFonts w:ascii="Times New Roman" w:hAnsi="Times New Roman"/>
          <w:spacing w:val="-2"/>
          <w:sz w:val="28"/>
          <w:szCs w:val="28"/>
        </w:rPr>
        <w:t xml:space="preserve"> </w:t>
      </w:r>
      <w:r w:rsidR="00ED3A61" w:rsidRPr="00A06684">
        <w:rPr>
          <w:rFonts w:ascii="Times New Roman" w:hAnsi="Times New Roman"/>
          <w:spacing w:val="-2"/>
          <w:sz w:val="28"/>
          <w:szCs w:val="28"/>
        </w:rPr>
        <w:t xml:space="preserve">hoặc </w:t>
      </w:r>
      <w:r w:rsidR="00ED3A61" w:rsidRPr="00A06684">
        <w:rPr>
          <w:rFonts w:ascii="Times New Roman" w:hAnsi="Times New Roman"/>
          <w:spacing w:val="-2"/>
          <w:sz w:val="28"/>
          <w:szCs w:val="28"/>
        </w:rPr>
        <w:t xml:space="preserve">chưa </w:t>
      </w:r>
      <w:r w:rsidR="00ED3A61" w:rsidRPr="00A06684">
        <w:rPr>
          <w:rFonts w:ascii="Times New Roman" w:hAnsi="Times New Roman"/>
          <w:spacing w:val="-2"/>
          <w:sz w:val="28"/>
          <w:szCs w:val="28"/>
        </w:rPr>
        <w:t>được Ủy ban nhân dân Thành phố phê duyệt phương án sắp xếp lại, xử lý nhà, đất</w:t>
      </w:r>
      <w:r w:rsidR="00ED3A61" w:rsidRPr="00A06684">
        <w:rPr>
          <w:rFonts w:ascii="Times New Roman" w:hAnsi="Times New Roman"/>
          <w:spacing w:val="-2"/>
          <w:sz w:val="28"/>
          <w:szCs w:val="28"/>
        </w:rPr>
        <w:t>.</w:t>
      </w:r>
    </w:p>
    <w:p w:rsidR="006152FB" w:rsidRPr="001C4DD8" w:rsidRDefault="00A06684"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Pr>
          <w:rFonts w:ascii="Times New Roman" w:hAnsi="Times New Roman"/>
          <w:sz w:val="28"/>
          <w:szCs w:val="28"/>
        </w:rPr>
        <w:t>2.2/</w:t>
      </w:r>
      <w:r w:rsidR="006152FB" w:rsidRPr="001C4DD8">
        <w:rPr>
          <w:rFonts w:ascii="Times New Roman" w:hAnsi="Times New Roman"/>
          <w:sz w:val="28"/>
          <w:szCs w:val="28"/>
        </w:rPr>
        <w:t xml:space="preserve"> Đối với xe ô tô và phương tiện vận tải khác:</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sidRPr="001C4DD8">
        <w:rPr>
          <w:rFonts w:ascii="Times New Roman" w:hAnsi="Times New Roman"/>
          <w:sz w:val="28"/>
          <w:szCs w:val="28"/>
        </w:rPr>
        <w:t>- Xe ô tô phục vụ chức danh: … xe</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sidRPr="001C4DD8">
        <w:rPr>
          <w:rFonts w:ascii="Times New Roman" w:hAnsi="Times New Roman"/>
          <w:sz w:val="28"/>
          <w:szCs w:val="28"/>
        </w:rPr>
        <w:t>- Xe ô tô phục vụ công tác chung: … xe</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sidRPr="001C4DD8">
        <w:rPr>
          <w:rFonts w:ascii="Times New Roman" w:hAnsi="Times New Roman"/>
          <w:sz w:val="28"/>
          <w:szCs w:val="28"/>
        </w:rPr>
        <w:t>- Xe ô tô chuyên dùng: … xe</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sidRPr="001C4DD8">
        <w:rPr>
          <w:rFonts w:ascii="Times New Roman" w:hAnsi="Times New Roman"/>
          <w:sz w:val="28"/>
          <w:szCs w:val="28"/>
        </w:rPr>
        <w:t>- Phương tiện vận chuyển khác : … xe</w:t>
      </w:r>
    </w:p>
    <w:p w:rsidR="006152FB" w:rsidRPr="001C4DD8" w:rsidRDefault="00A06684"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Pr>
          <w:rFonts w:ascii="Times New Roman" w:hAnsi="Times New Roman"/>
          <w:sz w:val="28"/>
          <w:szCs w:val="28"/>
        </w:rPr>
        <w:t>2.3/</w:t>
      </w:r>
      <w:r w:rsidR="006152FB" w:rsidRPr="001C4DD8">
        <w:rPr>
          <w:rFonts w:ascii="Times New Roman" w:hAnsi="Times New Roman"/>
          <w:sz w:val="28"/>
          <w:szCs w:val="28"/>
        </w:rPr>
        <w:t xml:space="preserve"> Đối với máy móc, thiết bị và tài sản cố định khác</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sidRPr="001C4DD8">
        <w:rPr>
          <w:rFonts w:ascii="Times New Roman" w:hAnsi="Times New Roman"/>
          <w:sz w:val="28"/>
          <w:szCs w:val="28"/>
        </w:rPr>
        <w:t>- Máy móc, thiết bị phục vụ công tác chức danh: … tài sản</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sidRPr="001C4DD8">
        <w:rPr>
          <w:rFonts w:ascii="Times New Roman" w:hAnsi="Times New Roman"/>
          <w:sz w:val="28"/>
          <w:szCs w:val="28"/>
        </w:rPr>
        <w:t>- Máy móc, thiết bị phục vụ hoạt động chung: … tài sản</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sidRPr="001C4DD8">
        <w:rPr>
          <w:rFonts w:ascii="Times New Roman" w:hAnsi="Times New Roman"/>
          <w:sz w:val="28"/>
          <w:szCs w:val="28"/>
        </w:rPr>
        <w:t>- Máy móc, thiết bị chuyên dùng: … tài sản</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sidRPr="001C4DD8">
        <w:rPr>
          <w:rFonts w:ascii="Times New Roman" w:hAnsi="Times New Roman"/>
          <w:sz w:val="28"/>
          <w:szCs w:val="28"/>
        </w:rPr>
        <w:t>- Tài sản cố định khác: … tài sản</w:t>
      </w:r>
    </w:p>
    <w:p w:rsidR="006152FB" w:rsidRPr="001C4DD8" w:rsidRDefault="00A06684"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Pr>
          <w:rFonts w:ascii="Times New Roman" w:hAnsi="Times New Roman"/>
          <w:sz w:val="28"/>
          <w:szCs w:val="28"/>
        </w:rPr>
        <w:t>2.4/</w:t>
      </w:r>
      <w:r w:rsidR="006152FB" w:rsidRPr="001C4DD8">
        <w:rPr>
          <w:rFonts w:ascii="Times New Roman" w:hAnsi="Times New Roman"/>
          <w:sz w:val="28"/>
          <w:szCs w:val="28"/>
        </w:rPr>
        <w:t xml:space="preserve"> Đánh giá</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sz w:val="28"/>
          <w:szCs w:val="28"/>
        </w:rPr>
      </w:pPr>
      <w:r w:rsidRPr="001C4DD8">
        <w:rPr>
          <w:rFonts w:ascii="Times New Roman" w:hAnsi="Times New Roman"/>
          <w:sz w:val="28"/>
          <w:szCs w:val="28"/>
        </w:rPr>
        <w:t xml:space="preserve">(1) Sự phù hợp của hiện trạng sử dụng tài sản với mục đích được giao, đầu tư xây dựng, mua sắm; </w:t>
      </w:r>
      <w:r w:rsidRPr="001C4DD8">
        <w:rPr>
          <w:rFonts w:ascii="Times New Roman" w:hAnsi="Times New Roman"/>
          <w:spacing w:val="-4"/>
          <w:sz w:val="28"/>
          <w:szCs w:val="28"/>
          <w:lang w:val="fi-FI"/>
        </w:rPr>
        <w:t>tình hình đầu tư xây dựng, mua sắm, giao, thuê, sử dụng, thu hồi, điều chuyển, chuyển đổi công năng, </w:t>
      </w:r>
      <w:r w:rsidRPr="001C4DD8">
        <w:rPr>
          <w:rFonts w:ascii="Times New Roman" w:hAnsi="Times New Roman"/>
          <w:spacing w:val="-4"/>
          <w:sz w:val="28"/>
          <w:szCs w:val="28"/>
        </w:rPr>
        <w:t>bán, </w:t>
      </w:r>
      <w:r w:rsidRPr="001C4DD8">
        <w:rPr>
          <w:rFonts w:ascii="Times New Roman" w:hAnsi="Times New Roman"/>
          <w:spacing w:val="-4"/>
          <w:sz w:val="28"/>
          <w:szCs w:val="28"/>
          <w:lang w:val="fi-FI"/>
        </w:rPr>
        <w:t xml:space="preserve">thanh lý, tiêu hủy và hình thức xử lý </w:t>
      </w:r>
      <w:r w:rsidRPr="001C4DD8">
        <w:rPr>
          <w:rFonts w:ascii="Times New Roman" w:hAnsi="Times New Roman"/>
          <w:spacing w:val="-4"/>
          <w:sz w:val="28"/>
          <w:szCs w:val="28"/>
          <w:lang w:val="fi-FI"/>
        </w:rPr>
        <w:lastRenderedPageBreak/>
        <w:t>khác đối với tài sản công được giao quản lý, sử dụng.</w:t>
      </w:r>
    </w:p>
    <w:p w:rsidR="006152FB"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pacing w:val="-4"/>
          <w:sz w:val="28"/>
          <w:szCs w:val="28"/>
        </w:rPr>
      </w:pPr>
      <w:r w:rsidRPr="001C4DD8">
        <w:rPr>
          <w:rFonts w:ascii="Times New Roman" w:hAnsi="Times New Roman"/>
          <w:spacing w:val="-4"/>
          <w:sz w:val="28"/>
          <w:szCs w:val="28"/>
        </w:rPr>
        <w:t>(2) Sự phù hợp về tiêu chuẩn, định mức sử dụng tài sản (vượt tiêu chuẩn, định mức; sử dụng sai mục đích, cho mượn; …)</w:t>
      </w:r>
      <w:r w:rsidR="004821F5">
        <w:rPr>
          <w:rFonts w:ascii="Times New Roman" w:hAnsi="Times New Roman"/>
          <w:spacing w:val="-4"/>
          <w:sz w:val="28"/>
          <w:szCs w:val="28"/>
        </w:rPr>
        <w:t xml:space="preserve">; Trọng tâm là đánh giá việc bố trí sử dụng diện tích làm trụ sở làm việc, cơ sở hoạt động sự nghiệp </w:t>
      </w:r>
      <w:r w:rsidR="00F54DEE">
        <w:rPr>
          <w:rFonts w:ascii="Times New Roman" w:hAnsi="Times New Roman"/>
          <w:spacing w:val="-4"/>
          <w:sz w:val="28"/>
          <w:szCs w:val="28"/>
        </w:rPr>
        <w:t xml:space="preserve">có vượt quá </w:t>
      </w:r>
      <w:r w:rsidR="00F54DEE" w:rsidRPr="00F54DEE">
        <w:rPr>
          <w:rFonts w:ascii="Times New Roman" w:hAnsi="Times New Roman"/>
          <w:spacing w:val="-4"/>
          <w:sz w:val="28"/>
          <w:szCs w:val="28"/>
        </w:rPr>
        <w:t>định mức</w:t>
      </w:r>
      <w:r w:rsidR="00F54DEE">
        <w:rPr>
          <w:rFonts w:ascii="Times New Roman" w:hAnsi="Times New Roman"/>
          <w:spacing w:val="-4"/>
          <w:sz w:val="28"/>
          <w:szCs w:val="28"/>
        </w:rPr>
        <w:t>,</w:t>
      </w:r>
      <w:r w:rsidR="00F54DEE" w:rsidRPr="00F54DEE">
        <w:rPr>
          <w:rFonts w:ascii="Times New Roman" w:hAnsi="Times New Roman"/>
          <w:spacing w:val="-4"/>
          <w:sz w:val="28"/>
          <w:szCs w:val="28"/>
        </w:rPr>
        <w:t xml:space="preserve"> tiêu chuẩn</w:t>
      </w:r>
      <w:r w:rsidR="00F54DEE">
        <w:rPr>
          <w:rFonts w:ascii="Times New Roman" w:hAnsi="Times New Roman"/>
          <w:spacing w:val="-4"/>
          <w:sz w:val="28"/>
          <w:szCs w:val="28"/>
        </w:rPr>
        <w:t xml:space="preserve"> đã được quy định </w:t>
      </w:r>
      <w:r w:rsidR="004821F5">
        <w:rPr>
          <w:rFonts w:ascii="Times New Roman" w:hAnsi="Times New Roman"/>
          <w:spacing w:val="-4"/>
          <w:sz w:val="28"/>
          <w:szCs w:val="28"/>
        </w:rPr>
        <w:t>theo</w:t>
      </w:r>
      <w:r w:rsidR="004821F5" w:rsidRPr="004821F5">
        <w:rPr>
          <w:rFonts w:ascii="Segoe UI" w:hAnsi="Segoe UI" w:cs="Segoe UI"/>
          <w:color w:val="081B3A"/>
          <w:spacing w:val="3"/>
          <w:sz w:val="23"/>
          <w:szCs w:val="23"/>
          <w:shd w:val="clear" w:color="auto" w:fill="FFFFFF"/>
        </w:rPr>
        <w:t xml:space="preserve"> </w:t>
      </w:r>
      <w:r w:rsidR="004821F5" w:rsidRPr="004821F5">
        <w:rPr>
          <w:rFonts w:ascii="Times New Roman" w:hAnsi="Times New Roman"/>
          <w:spacing w:val="-4"/>
          <w:sz w:val="28"/>
          <w:szCs w:val="28"/>
        </w:rPr>
        <w:t>quy định tại Điều 5, Điều 6, Điều 7 Nghị định số 155/2025/NĐ-CP</w:t>
      </w:r>
      <w:r w:rsidR="004821F5">
        <w:rPr>
          <w:rFonts w:ascii="Times New Roman" w:hAnsi="Times New Roman"/>
          <w:spacing w:val="-4"/>
          <w:sz w:val="28"/>
          <w:szCs w:val="28"/>
        </w:rPr>
        <w:t xml:space="preserve"> của Chính phủ</w:t>
      </w:r>
      <w:r w:rsidR="00F54DEE">
        <w:rPr>
          <w:rFonts w:ascii="Times New Roman" w:hAnsi="Times New Roman"/>
          <w:spacing w:val="-4"/>
          <w:sz w:val="28"/>
          <w:szCs w:val="28"/>
        </w:rPr>
        <w:t>.</w:t>
      </w:r>
      <w:bookmarkStart w:id="0" w:name="_GoBack"/>
      <w:bookmarkEnd w:id="0"/>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sidRPr="001C4DD8">
        <w:rPr>
          <w:rFonts w:ascii="Times New Roman" w:hAnsi="Times New Roman"/>
          <w:sz w:val="28"/>
          <w:szCs w:val="28"/>
        </w:rPr>
        <w:t xml:space="preserve">(3) </w:t>
      </w:r>
      <w:r w:rsidRPr="001C4DD8">
        <w:rPr>
          <w:rFonts w:ascii="Times New Roman" w:hAnsi="Times New Roman"/>
          <w:spacing w:val="-4"/>
          <w:sz w:val="28"/>
          <w:szCs w:val="28"/>
        </w:rPr>
        <w:t>Việc tuân thủ quy định của pháp luật về tài sản công vào mục đích khai thác tài sản công; vào mục đích kinh doanh, cho thuê, liên doanh liên kết</w:t>
      </w:r>
    </w:p>
    <w:p w:rsidR="006152FB"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sidRPr="001C4DD8">
        <w:rPr>
          <w:rFonts w:ascii="Times New Roman" w:hAnsi="Times New Roman"/>
          <w:sz w:val="28"/>
          <w:szCs w:val="28"/>
        </w:rPr>
        <w:t>(4) Việc hạch toán, kế toán tài sản công bảo đảm việc xác định nguyên giá, tính hao mòn, trích khấu hao và xác định giá trị còn lại của tài sản cố định đầy đủ, đúng quy định.</w:t>
      </w:r>
    </w:p>
    <w:p w:rsidR="008B1ACC" w:rsidRDefault="00FC3236" w:rsidP="008B1ACC">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Pr>
          <w:rFonts w:ascii="Times New Roman" w:hAnsi="Times New Roman"/>
          <w:sz w:val="28"/>
          <w:szCs w:val="28"/>
        </w:rPr>
        <w:t>2.</w:t>
      </w:r>
      <w:r w:rsidR="00A06684">
        <w:rPr>
          <w:rFonts w:ascii="Times New Roman" w:hAnsi="Times New Roman"/>
          <w:sz w:val="28"/>
          <w:szCs w:val="28"/>
        </w:rPr>
        <w:t xml:space="preserve">5/ </w:t>
      </w:r>
      <w:r>
        <w:rPr>
          <w:rFonts w:ascii="Times New Roman" w:hAnsi="Times New Roman"/>
          <w:sz w:val="28"/>
          <w:szCs w:val="28"/>
        </w:rPr>
        <w:t xml:space="preserve">Báo cáo phải </w:t>
      </w:r>
      <w:r w:rsidR="00A06684">
        <w:rPr>
          <w:rFonts w:ascii="Times New Roman" w:hAnsi="Times New Roman"/>
          <w:sz w:val="28"/>
          <w:szCs w:val="28"/>
        </w:rPr>
        <w:t xml:space="preserve">đính </w:t>
      </w:r>
      <w:r>
        <w:rPr>
          <w:rFonts w:ascii="Times New Roman" w:hAnsi="Times New Roman"/>
          <w:sz w:val="28"/>
          <w:szCs w:val="28"/>
        </w:rPr>
        <w:t>k</w:t>
      </w:r>
      <w:r w:rsidRPr="001C4DD8">
        <w:rPr>
          <w:rFonts w:ascii="Times New Roman" w:hAnsi="Times New Roman"/>
          <w:sz w:val="28"/>
          <w:szCs w:val="28"/>
        </w:rPr>
        <w:t xml:space="preserve">èm </w:t>
      </w:r>
      <w:r w:rsidR="00A06684">
        <w:rPr>
          <w:rFonts w:ascii="Times New Roman" w:hAnsi="Times New Roman"/>
          <w:sz w:val="28"/>
          <w:szCs w:val="28"/>
        </w:rPr>
        <w:t>Danh mục</w:t>
      </w:r>
      <w:r w:rsidRPr="001C4DD8">
        <w:rPr>
          <w:rFonts w:ascii="Times New Roman" w:hAnsi="Times New Roman"/>
          <w:sz w:val="28"/>
          <w:szCs w:val="28"/>
        </w:rPr>
        <w:t xml:space="preserve"> tài sản</w:t>
      </w:r>
      <w:r w:rsidR="00E92FC7">
        <w:rPr>
          <w:rFonts w:ascii="Times New Roman" w:hAnsi="Times New Roman"/>
          <w:sz w:val="28"/>
          <w:szCs w:val="28"/>
        </w:rPr>
        <w:t xml:space="preserve"> (nhà, đất)</w:t>
      </w:r>
      <w:r w:rsidR="008B1ACC">
        <w:rPr>
          <w:rFonts w:ascii="Times New Roman" w:hAnsi="Times New Roman"/>
          <w:sz w:val="28"/>
          <w:szCs w:val="28"/>
        </w:rPr>
        <w:t xml:space="preserve"> đảm bảo các chỉ tiêu cơ bản:</w:t>
      </w:r>
    </w:p>
    <w:tbl>
      <w:tblPr>
        <w:tblStyle w:val="TableGrid"/>
        <w:tblW w:w="9775" w:type="dxa"/>
        <w:tblLayout w:type="fixed"/>
        <w:tblLook w:val="04A0" w:firstRow="1" w:lastRow="0" w:firstColumn="1" w:lastColumn="0" w:noHBand="0" w:noVBand="1"/>
      </w:tblPr>
      <w:tblGrid>
        <w:gridCol w:w="574"/>
        <w:gridCol w:w="697"/>
        <w:gridCol w:w="709"/>
        <w:gridCol w:w="1559"/>
        <w:gridCol w:w="709"/>
        <w:gridCol w:w="709"/>
        <w:gridCol w:w="1275"/>
        <w:gridCol w:w="709"/>
        <w:gridCol w:w="851"/>
        <w:gridCol w:w="992"/>
        <w:gridCol w:w="991"/>
      </w:tblGrid>
      <w:tr w:rsidR="00C94DAA" w:rsidRPr="008B1ACC" w:rsidTr="00D96A7D">
        <w:tc>
          <w:tcPr>
            <w:tcW w:w="574" w:type="dxa"/>
            <w:vMerge w:val="restart"/>
          </w:tcPr>
          <w:p w:rsidR="00C94DAA" w:rsidRPr="000648D3" w:rsidRDefault="00C94DAA" w:rsidP="008B1ACC">
            <w:pPr>
              <w:widowControl w:val="0"/>
              <w:spacing w:before="60" w:after="60"/>
              <w:jc w:val="both"/>
              <w:rPr>
                <w:rFonts w:ascii="Times New Roman" w:hAnsi="Times New Roman"/>
                <w:b/>
                <w:sz w:val="20"/>
                <w:szCs w:val="20"/>
              </w:rPr>
            </w:pPr>
            <w:r w:rsidRPr="000648D3">
              <w:rPr>
                <w:rFonts w:ascii="Times New Roman" w:hAnsi="Times New Roman"/>
                <w:b/>
                <w:sz w:val="20"/>
                <w:szCs w:val="20"/>
              </w:rPr>
              <w:t>STT</w:t>
            </w:r>
          </w:p>
        </w:tc>
        <w:tc>
          <w:tcPr>
            <w:tcW w:w="697" w:type="dxa"/>
            <w:vMerge w:val="restart"/>
          </w:tcPr>
          <w:p w:rsidR="00C94DAA" w:rsidRPr="000648D3" w:rsidRDefault="00C94DAA" w:rsidP="008B1ACC">
            <w:pPr>
              <w:widowControl w:val="0"/>
              <w:spacing w:before="60" w:after="60"/>
              <w:jc w:val="both"/>
              <w:rPr>
                <w:rFonts w:ascii="Times New Roman" w:hAnsi="Times New Roman"/>
                <w:b/>
                <w:sz w:val="20"/>
                <w:szCs w:val="20"/>
              </w:rPr>
            </w:pPr>
            <w:r w:rsidRPr="000648D3">
              <w:rPr>
                <w:rFonts w:ascii="Times New Roman" w:hAnsi="Times New Roman"/>
                <w:b/>
                <w:sz w:val="20"/>
                <w:szCs w:val="20"/>
              </w:rPr>
              <w:t>CQ/ĐV</w:t>
            </w:r>
            <w:r w:rsidR="00D96A7D">
              <w:rPr>
                <w:rFonts w:ascii="Times New Roman" w:hAnsi="Times New Roman"/>
                <w:b/>
                <w:sz w:val="20"/>
                <w:szCs w:val="20"/>
              </w:rPr>
              <w:t xml:space="preserve"> </w:t>
            </w:r>
            <w:r w:rsidRPr="000648D3">
              <w:rPr>
                <w:rFonts w:ascii="Times New Roman" w:hAnsi="Times New Roman"/>
                <w:b/>
                <w:sz w:val="20"/>
                <w:szCs w:val="20"/>
              </w:rPr>
              <w:t>quản lý</w:t>
            </w:r>
          </w:p>
        </w:tc>
        <w:tc>
          <w:tcPr>
            <w:tcW w:w="709" w:type="dxa"/>
            <w:vMerge w:val="restart"/>
          </w:tcPr>
          <w:p w:rsidR="00C94DAA" w:rsidRPr="000648D3" w:rsidRDefault="00C94DAA" w:rsidP="008B1ACC">
            <w:pPr>
              <w:widowControl w:val="0"/>
              <w:spacing w:before="60" w:after="60"/>
              <w:jc w:val="both"/>
              <w:rPr>
                <w:rFonts w:ascii="Times New Roman" w:hAnsi="Times New Roman"/>
                <w:b/>
                <w:sz w:val="20"/>
                <w:szCs w:val="20"/>
              </w:rPr>
            </w:pPr>
            <w:r w:rsidRPr="000648D3">
              <w:rPr>
                <w:rFonts w:ascii="Times New Roman" w:hAnsi="Times New Roman"/>
                <w:b/>
                <w:sz w:val="20"/>
                <w:szCs w:val="20"/>
              </w:rPr>
              <w:t>CQ/ĐV</w:t>
            </w:r>
            <w:r w:rsidR="00D96A7D">
              <w:rPr>
                <w:rFonts w:ascii="Times New Roman" w:hAnsi="Times New Roman"/>
                <w:b/>
                <w:sz w:val="20"/>
                <w:szCs w:val="20"/>
              </w:rPr>
              <w:t xml:space="preserve"> </w:t>
            </w:r>
            <w:r w:rsidRPr="000648D3">
              <w:rPr>
                <w:rFonts w:ascii="Times New Roman" w:hAnsi="Times New Roman"/>
                <w:b/>
                <w:sz w:val="20"/>
                <w:szCs w:val="20"/>
              </w:rPr>
              <w:t>sử dụng</w:t>
            </w:r>
          </w:p>
        </w:tc>
        <w:tc>
          <w:tcPr>
            <w:tcW w:w="1559" w:type="dxa"/>
            <w:vMerge w:val="restart"/>
          </w:tcPr>
          <w:p w:rsidR="00C94DAA" w:rsidRPr="000648D3" w:rsidRDefault="00C94DAA" w:rsidP="008B1ACC">
            <w:pPr>
              <w:widowControl w:val="0"/>
              <w:spacing w:before="60" w:after="60"/>
              <w:jc w:val="both"/>
              <w:rPr>
                <w:rFonts w:ascii="Times New Roman" w:hAnsi="Times New Roman"/>
                <w:b/>
                <w:sz w:val="20"/>
                <w:szCs w:val="20"/>
              </w:rPr>
            </w:pPr>
            <w:r w:rsidRPr="000648D3">
              <w:rPr>
                <w:rFonts w:ascii="Times New Roman" w:hAnsi="Times New Roman"/>
                <w:b/>
                <w:sz w:val="20"/>
                <w:szCs w:val="20"/>
              </w:rPr>
              <w:t xml:space="preserve">Tên tài sản/Địa chỉ nhà đất </w:t>
            </w:r>
            <w:r w:rsidRPr="000648D3">
              <w:rPr>
                <w:rFonts w:ascii="Times New Roman" w:hAnsi="Times New Roman"/>
                <w:b/>
                <w:sz w:val="20"/>
                <w:szCs w:val="20"/>
              </w:rPr>
              <w:t>(số thửa, số tờ, đường, địa giới hành chính mới)</w:t>
            </w:r>
          </w:p>
        </w:tc>
        <w:tc>
          <w:tcPr>
            <w:tcW w:w="709" w:type="dxa"/>
            <w:vMerge w:val="restart"/>
          </w:tcPr>
          <w:p w:rsidR="00C94DAA" w:rsidRPr="000648D3" w:rsidRDefault="00C94DAA" w:rsidP="008B1ACC">
            <w:pPr>
              <w:widowControl w:val="0"/>
              <w:spacing w:before="60" w:after="60"/>
              <w:jc w:val="both"/>
              <w:rPr>
                <w:rFonts w:ascii="Times New Roman" w:hAnsi="Times New Roman"/>
                <w:b/>
                <w:sz w:val="20"/>
                <w:szCs w:val="20"/>
              </w:rPr>
            </w:pPr>
            <w:r w:rsidRPr="000648D3">
              <w:rPr>
                <w:rFonts w:ascii="Times New Roman" w:hAnsi="Times New Roman"/>
                <w:b/>
                <w:sz w:val="20"/>
                <w:szCs w:val="20"/>
              </w:rPr>
              <w:t>DT đất (m2)</w:t>
            </w:r>
          </w:p>
        </w:tc>
        <w:tc>
          <w:tcPr>
            <w:tcW w:w="709" w:type="dxa"/>
            <w:vMerge w:val="restart"/>
          </w:tcPr>
          <w:p w:rsidR="00C94DAA" w:rsidRPr="000648D3" w:rsidRDefault="00C94DAA" w:rsidP="008B1ACC">
            <w:pPr>
              <w:widowControl w:val="0"/>
              <w:spacing w:before="60" w:after="60"/>
              <w:jc w:val="both"/>
              <w:rPr>
                <w:rFonts w:ascii="Times New Roman" w:hAnsi="Times New Roman"/>
                <w:b/>
                <w:sz w:val="20"/>
                <w:szCs w:val="20"/>
              </w:rPr>
            </w:pPr>
            <w:r w:rsidRPr="000648D3">
              <w:rPr>
                <w:rFonts w:ascii="Times New Roman" w:hAnsi="Times New Roman"/>
                <w:b/>
                <w:sz w:val="20"/>
                <w:szCs w:val="20"/>
              </w:rPr>
              <w:t>DT SSD (m2)</w:t>
            </w:r>
          </w:p>
        </w:tc>
        <w:tc>
          <w:tcPr>
            <w:tcW w:w="1275" w:type="dxa"/>
            <w:vMerge w:val="restart"/>
          </w:tcPr>
          <w:p w:rsidR="00C94DAA" w:rsidRPr="000648D3" w:rsidRDefault="00C94DAA" w:rsidP="008B1ACC">
            <w:pPr>
              <w:widowControl w:val="0"/>
              <w:spacing w:before="60" w:after="60"/>
              <w:jc w:val="both"/>
              <w:rPr>
                <w:rFonts w:ascii="Times New Roman" w:hAnsi="Times New Roman"/>
                <w:b/>
                <w:sz w:val="20"/>
                <w:szCs w:val="20"/>
              </w:rPr>
            </w:pPr>
            <w:r w:rsidRPr="000648D3">
              <w:rPr>
                <w:rFonts w:ascii="Times New Roman" w:hAnsi="Times New Roman"/>
                <w:b/>
                <w:sz w:val="20"/>
                <w:szCs w:val="20"/>
              </w:rPr>
              <w:t>Hiện trạng sử dụng (nêu cụ thể: đang sử dụng/bỏ trống/khai thác/kinh doanh, cho thuê, liên doanh liên kết/hộ dân chiếm dụng,…)</w:t>
            </w:r>
          </w:p>
        </w:tc>
        <w:tc>
          <w:tcPr>
            <w:tcW w:w="709" w:type="dxa"/>
            <w:vMerge w:val="restart"/>
          </w:tcPr>
          <w:p w:rsidR="00C94DAA" w:rsidRPr="000648D3" w:rsidRDefault="00C94DAA" w:rsidP="008B1ACC">
            <w:pPr>
              <w:widowControl w:val="0"/>
              <w:spacing w:before="60" w:after="60"/>
              <w:jc w:val="both"/>
              <w:rPr>
                <w:rFonts w:ascii="Times New Roman" w:hAnsi="Times New Roman"/>
                <w:b/>
                <w:sz w:val="20"/>
                <w:szCs w:val="20"/>
              </w:rPr>
            </w:pPr>
            <w:r w:rsidRPr="000648D3">
              <w:rPr>
                <w:rFonts w:ascii="Times New Roman" w:hAnsi="Times New Roman"/>
                <w:b/>
                <w:sz w:val="20"/>
                <w:szCs w:val="20"/>
              </w:rPr>
              <w:t>Mục đích sử dụng</w:t>
            </w:r>
          </w:p>
        </w:tc>
        <w:tc>
          <w:tcPr>
            <w:tcW w:w="851" w:type="dxa"/>
            <w:vMerge w:val="restart"/>
          </w:tcPr>
          <w:p w:rsidR="00C94DAA" w:rsidRPr="000648D3" w:rsidRDefault="00C94DAA" w:rsidP="00DA4A36">
            <w:pPr>
              <w:widowControl w:val="0"/>
              <w:spacing w:before="60" w:after="60"/>
              <w:jc w:val="center"/>
              <w:rPr>
                <w:rFonts w:ascii="Times New Roman" w:hAnsi="Times New Roman"/>
                <w:b/>
                <w:sz w:val="20"/>
                <w:szCs w:val="20"/>
              </w:rPr>
            </w:pPr>
            <w:r>
              <w:rPr>
                <w:rFonts w:ascii="Times New Roman" w:hAnsi="Times New Roman"/>
                <w:b/>
                <w:sz w:val="20"/>
                <w:szCs w:val="20"/>
              </w:rPr>
              <w:t>Thông tin quy hoạch</w:t>
            </w:r>
          </w:p>
        </w:tc>
        <w:tc>
          <w:tcPr>
            <w:tcW w:w="1983" w:type="dxa"/>
            <w:gridSpan w:val="2"/>
          </w:tcPr>
          <w:p w:rsidR="00C94DAA" w:rsidRPr="000648D3" w:rsidRDefault="00C94DAA" w:rsidP="00DA4A36">
            <w:pPr>
              <w:widowControl w:val="0"/>
              <w:spacing w:before="60" w:after="60"/>
              <w:jc w:val="center"/>
              <w:rPr>
                <w:rFonts w:ascii="Times New Roman" w:hAnsi="Times New Roman"/>
                <w:b/>
                <w:sz w:val="20"/>
                <w:szCs w:val="20"/>
              </w:rPr>
            </w:pPr>
            <w:r w:rsidRPr="000648D3">
              <w:rPr>
                <w:rFonts w:ascii="Times New Roman" w:hAnsi="Times New Roman"/>
                <w:b/>
                <w:sz w:val="20"/>
                <w:szCs w:val="20"/>
              </w:rPr>
              <w:t>Phương án</w:t>
            </w:r>
          </w:p>
        </w:tc>
      </w:tr>
      <w:tr w:rsidR="00C94DAA" w:rsidRPr="008B1ACC" w:rsidTr="00D96A7D">
        <w:tc>
          <w:tcPr>
            <w:tcW w:w="574" w:type="dxa"/>
            <w:vMerge/>
          </w:tcPr>
          <w:p w:rsidR="00C94DAA" w:rsidRPr="000648D3" w:rsidRDefault="00C94DAA" w:rsidP="00DA4A36">
            <w:pPr>
              <w:widowControl w:val="0"/>
              <w:spacing w:before="60" w:after="60"/>
              <w:jc w:val="both"/>
              <w:rPr>
                <w:rFonts w:ascii="Times New Roman" w:hAnsi="Times New Roman"/>
                <w:b/>
                <w:sz w:val="20"/>
                <w:szCs w:val="20"/>
              </w:rPr>
            </w:pPr>
          </w:p>
        </w:tc>
        <w:tc>
          <w:tcPr>
            <w:tcW w:w="697" w:type="dxa"/>
            <w:vMerge/>
          </w:tcPr>
          <w:p w:rsidR="00C94DAA" w:rsidRPr="000648D3" w:rsidRDefault="00C94DAA" w:rsidP="00DA4A36">
            <w:pPr>
              <w:widowControl w:val="0"/>
              <w:spacing w:before="60" w:after="60"/>
              <w:jc w:val="both"/>
              <w:rPr>
                <w:rFonts w:ascii="Times New Roman" w:hAnsi="Times New Roman"/>
                <w:b/>
                <w:sz w:val="20"/>
                <w:szCs w:val="20"/>
              </w:rPr>
            </w:pPr>
          </w:p>
        </w:tc>
        <w:tc>
          <w:tcPr>
            <w:tcW w:w="709" w:type="dxa"/>
            <w:vMerge/>
          </w:tcPr>
          <w:p w:rsidR="00C94DAA" w:rsidRPr="000648D3" w:rsidRDefault="00C94DAA" w:rsidP="00DA4A36">
            <w:pPr>
              <w:widowControl w:val="0"/>
              <w:spacing w:before="60" w:after="60"/>
              <w:jc w:val="both"/>
              <w:rPr>
                <w:rFonts w:ascii="Times New Roman" w:hAnsi="Times New Roman"/>
                <w:b/>
                <w:sz w:val="20"/>
                <w:szCs w:val="20"/>
              </w:rPr>
            </w:pPr>
          </w:p>
        </w:tc>
        <w:tc>
          <w:tcPr>
            <w:tcW w:w="1559" w:type="dxa"/>
            <w:vMerge/>
          </w:tcPr>
          <w:p w:rsidR="00C94DAA" w:rsidRPr="000648D3" w:rsidRDefault="00C94DAA" w:rsidP="00DA4A36">
            <w:pPr>
              <w:widowControl w:val="0"/>
              <w:spacing w:before="60" w:after="60"/>
              <w:jc w:val="both"/>
              <w:rPr>
                <w:rFonts w:ascii="Times New Roman" w:hAnsi="Times New Roman"/>
                <w:b/>
                <w:sz w:val="20"/>
                <w:szCs w:val="20"/>
              </w:rPr>
            </w:pPr>
          </w:p>
        </w:tc>
        <w:tc>
          <w:tcPr>
            <w:tcW w:w="709" w:type="dxa"/>
            <w:vMerge/>
          </w:tcPr>
          <w:p w:rsidR="00C94DAA" w:rsidRPr="000648D3" w:rsidRDefault="00C94DAA" w:rsidP="00DA4A36">
            <w:pPr>
              <w:widowControl w:val="0"/>
              <w:spacing w:before="60" w:after="60"/>
              <w:jc w:val="both"/>
              <w:rPr>
                <w:rFonts w:ascii="Times New Roman" w:hAnsi="Times New Roman"/>
                <w:b/>
                <w:sz w:val="20"/>
                <w:szCs w:val="20"/>
              </w:rPr>
            </w:pPr>
          </w:p>
        </w:tc>
        <w:tc>
          <w:tcPr>
            <w:tcW w:w="709" w:type="dxa"/>
            <w:vMerge/>
          </w:tcPr>
          <w:p w:rsidR="00C94DAA" w:rsidRPr="000648D3" w:rsidRDefault="00C94DAA" w:rsidP="00DA4A36">
            <w:pPr>
              <w:widowControl w:val="0"/>
              <w:spacing w:before="60" w:after="60"/>
              <w:jc w:val="both"/>
              <w:rPr>
                <w:rFonts w:ascii="Times New Roman" w:hAnsi="Times New Roman"/>
                <w:b/>
                <w:sz w:val="20"/>
                <w:szCs w:val="20"/>
              </w:rPr>
            </w:pPr>
          </w:p>
        </w:tc>
        <w:tc>
          <w:tcPr>
            <w:tcW w:w="1275" w:type="dxa"/>
            <w:vMerge/>
          </w:tcPr>
          <w:p w:rsidR="00C94DAA" w:rsidRPr="000648D3" w:rsidRDefault="00C94DAA" w:rsidP="00DA4A36">
            <w:pPr>
              <w:widowControl w:val="0"/>
              <w:spacing w:before="60" w:after="60"/>
              <w:jc w:val="both"/>
              <w:rPr>
                <w:rFonts w:ascii="Times New Roman" w:hAnsi="Times New Roman"/>
                <w:b/>
                <w:sz w:val="20"/>
                <w:szCs w:val="20"/>
              </w:rPr>
            </w:pPr>
          </w:p>
        </w:tc>
        <w:tc>
          <w:tcPr>
            <w:tcW w:w="709" w:type="dxa"/>
            <w:vMerge/>
          </w:tcPr>
          <w:p w:rsidR="00C94DAA" w:rsidRPr="000648D3" w:rsidRDefault="00C94DAA" w:rsidP="00DA4A36">
            <w:pPr>
              <w:widowControl w:val="0"/>
              <w:spacing w:before="60" w:after="60"/>
              <w:jc w:val="both"/>
              <w:rPr>
                <w:rFonts w:ascii="Times New Roman" w:hAnsi="Times New Roman"/>
                <w:b/>
                <w:sz w:val="20"/>
                <w:szCs w:val="20"/>
              </w:rPr>
            </w:pPr>
          </w:p>
        </w:tc>
        <w:tc>
          <w:tcPr>
            <w:tcW w:w="851" w:type="dxa"/>
            <w:vMerge/>
          </w:tcPr>
          <w:p w:rsidR="00C94DAA" w:rsidRPr="000648D3" w:rsidRDefault="00C94DAA" w:rsidP="00DA4A36">
            <w:pPr>
              <w:widowControl w:val="0"/>
              <w:spacing w:before="60" w:after="60"/>
              <w:jc w:val="both"/>
              <w:rPr>
                <w:rFonts w:ascii="Times New Roman" w:hAnsi="Times New Roman"/>
                <w:b/>
                <w:sz w:val="20"/>
                <w:szCs w:val="20"/>
              </w:rPr>
            </w:pPr>
          </w:p>
        </w:tc>
        <w:tc>
          <w:tcPr>
            <w:tcW w:w="992" w:type="dxa"/>
          </w:tcPr>
          <w:p w:rsidR="00C94DAA" w:rsidRPr="000648D3" w:rsidRDefault="00C94DAA" w:rsidP="00DA4A36">
            <w:pPr>
              <w:widowControl w:val="0"/>
              <w:spacing w:before="60" w:after="60"/>
              <w:jc w:val="both"/>
              <w:rPr>
                <w:rFonts w:ascii="Times New Roman" w:hAnsi="Times New Roman"/>
                <w:b/>
                <w:sz w:val="20"/>
                <w:szCs w:val="20"/>
              </w:rPr>
            </w:pPr>
            <w:r w:rsidRPr="000648D3">
              <w:rPr>
                <w:rFonts w:ascii="Times New Roman" w:hAnsi="Times New Roman"/>
                <w:b/>
                <w:sz w:val="20"/>
                <w:szCs w:val="20"/>
              </w:rPr>
              <w:t>Đã có QĐ giao/</w:t>
            </w:r>
            <w:r w:rsidRPr="000648D3">
              <w:rPr>
                <w:rFonts w:ascii="Times New Roman" w:hAnsi="Times New Roman"/>
                <w:b/>
                <w:sz w:val="20"/>
                <w:szCs w:val="20"/>
              </w:rPr>
              <w:t>đã được cấp có thẩm quyền phê duyệt</w:t>
            </w:r>
            <w:r w:rsidRPr="000648D3">
              <w:rPr>
                <w:rFonts w:ascii="Times New Roman" w:hAnsi="Times New Roman"/>
                <w:b/>
                <w:sz w:val="20"/>
                <w:szCs w:val="20"/>
              </w:rPr>
              <w:t xml:space="preserve"> phương án</w:t>
            </w:r>
          </w:p>
        </w:tc>
        <w:tc>
          <w:tcPr>
            <w:tcW w:w="991" w:type="dxa"/>
          </w:tcPr>
          <w:p w:rsidR="00C94DAA" w:rsidRPr="000648D3" w:rsidRDefault="009420F8" w:rsidP="00DA4A36">
            <w:pPr>
              <w:widowControl w:val="0"/>
              <w:spacing w:before="60" w:after="60"/>
              <w:jc w:val="both"/>
              <w:rPr>
                <w:rFonts w:ascii="Times New Roman" w:hAnsi="Times New Roman"/>
                <w:b/>
                <w:sz w:val="20"/>
                <w:szCs w:val="20"/>
              </w:rPr>
            </w:pPr>
            <w:r>
              <w:rPr>
                <w:rFonts w:ascii="Times New Roman" w:hAnsi="Times New Roman"/>
                <w:b/>
                <w:sz w:val="20"/>
                <w:szCs w:val="20"/>
              </w:rPr>
              <w:t xml:space="preserve">Đề xuất </w:t>
            </w:r>
            <w:r w:rsidR="00C94DAA" w:rsidRPr="000648D3">
              <w:rPr>
                <w:rFonts w:ascii="Times New Roman" w:hAnsi="Times New Roman"/>
                <w:b/>
                <w:sz w:val="20"/>
                <w:szCs w:val="20"/>
              </w:rPr>
              <w:t xml:space="preserve">Phương án </w:t>
            </w:r>
            <w:r w:rsidR="00D96A7D">
              <w:rPr>
                <w:rFonts w:ascii="Times New Roman" w:hAnsi="Times New Roman"/>
                <w:b/>
                <w:sz w:val="20"/>
                <w:szCs w:val="20"/>
              </w:rPr>
              <w:t>sắp xếp</w:t>
            </w:r>
            <w:r w:rsidR="008D54BB">
              <w:rPr>
                <w:rFonts w:ascii="Times New Roman" w:hAnsi="Times New Roman"/>
                <w:b/>
                <w:sz w:val="20"/>
                <w:szCs w:val="20"/>
              </w:rPr>
              <w:t xml:space="preserve"> (*)</w:t>
            </w:r>
          </w:p>
        </w:tc>
      </w:tr>
      <w:tr w:rsidR="00C94DAA" w:rsidRPr="008B1ACC" w:rsidTr="00D96A7D">
        <w:tc>
          <w:tcPr>
            <w:tcW w:w="574" w:type="dxa"/>
          </w:tcPr>
          <w:p w:rsidR="00C94DAA" w:rsidRPr="008B1ACC" w:rsidRDefault="00C94DAA" w:rsidP="00DA4A36">
            <w:pPr>
              <w:widowControl w:val="0"/>
              <w:spacing w:before="60" w:after="60"/>
              <w:jc w:val="both"/>
              <w:rPr>
                <w:rFonts w:ascii="Times New Roman" w:hAnsi="Times New Roman"/>
                <w:sz w:val="20"/>
                <w:szCs w:val="20"/>
              </w:rPr>
            </w:pPr>
          </w:p>
        </w:tc>
        <w:tc>
          <w:tcPr>
            <w:tcW w:w="697" w:type="dxa"/>
          </w:tcPr>
          <w:p w:rsidR="00C94DAA" w:rsidRPr="008B1ACC" w:rsidRDefault="00C94DAA" w:rsidP="00DA4A36">
            <w:pPr>
              <w:widowControl w:val="0"/>
              <w:spacing w:before="60" w:after="60"/>
              <w:jc w:val="both"/>
              <w:rPr>
                <w:rFonts w:ascii="Times New Roman" w:hAnsi="Times New Roman"/>
                <w:sz w:val="20"/>
                <w:szCs w:val="20"/>
              </w:rPr>
            </w:pPr>
          </w:p>
        </w:tc>
        <w:tc>
          <w:tcPr>
            <w:tcW w:w="709" w:type="dxa"/>
          </w:tcPr>
          <w:p w:rsidR="00C94DAA" w:rsidRPr="008B1ACC" w:rsidRDefault="00C94DAA" w:rsidP="00DA4A36">
            <w:pPr>
              <w:widowControl w:val="0"/>
              <w:spacing w:before="60" w:after="60"/>
              <w:jc w:val="both"/>
              <w:rPr>
                <w:rFonts w:ascii="Times New Roman" w:hAnsi="Times New Roman"/>
                <w:sz w:val="20"/>
                <w:szCs w:val="20"/>
              </w:rPr>
            </w:pPr>
          </w:p>
        </w:tc>
        <w:tc>
          <w:tcPr>
            <w:tcW w:w="1559" w:type="dxa"/>
          </w:tcPr>
          <w:p w:rsidR="00C94DAA" w:rsidRPr="008B1ACC" w:rsidRDefault="00C94DAA" w:rsidP="00DA4A36">
            <w:pPr>
              <w:widowControl w:val="0"/>
              <w:spacing w:before="60" w:after="60"/>
              <w:jc w:val="both"/>
              <w:rPr>
                <w:rFonts w:ascii="Times New Roman" w:hAnsi="Times New Roman"/>
                <w:sz w:val="20"/>
                <w:szCs w:val="20"/>
              </w:rPr>
            </w:pPr>
          </w:p>
        </w:tc>
        <w:tc>
          <w:tcPr>
            <w:tcW w:w="709" w:type="dxa"/>
          </w:tcPr>
          <w:p w:rsidR="00C94DAA" w:rsidRPr="008B1ACC" w:rsidRDefault="00C94DAA" w:rsidP="00DA4A36">
            <w:pPr>
              <w:widowControl w:val="0"/>
              <w:spacing w:before="60" w:after="60"/>
              <w:jc w:val="both"/>
              <w:rPr>
                <w:rFonts w:ascii="Times New Roman" w:hAnsi="Times New Roman"/>
                <w:sz w:val="20"/>
                <w:szCs w:val="20"/>
              </w:rPr>
            </w:pPr>
          </w:p>
        </w:tc>
        <w:tc>
          <w:tcPr>
            <w:tcW w:w="709" w:type="dxa"/>
          </w:tcPr>
          <w:p w:rsidR="00C94DAA" w:rsidRPr="008B1ACC" w:rsidRDefault="00C94DAA" w:rsidP="00DA4A36">
            <w:pPr>
              <w:widowControl w:val="0"/>
              <w:spacing w:before="60" w:after="60"/>
              <w:jc w:val="both"/>
              <w:rPr>
                <w:rFonts w:ascii="Times New Roman" w:hAnsi="Times New Roman"/>
                <w:sz w:val="20"/>
                <w:szCs w:val="20"/>
              </w:rPr>
            </w:pPr>
          </w:p>
        </w:tc>
        <w:tc>
          <w:tcPr>
            <w:tcW w:w="1275" w:type="dxa"/>
          </w:tcPr>
          <w:p w:rsidR="00C94DAA" w:rsidRPr="008B1ACC" w:rsidRDefault="00C94DAA" w:rsidP="00DA4A36">
            <w:pPr>
              <w:widowControl w:val="0"/>
              <w:spacing w:before="60" w:after="60"/>
              <w:jc w:val="both"/>
              <w:rPr>
                <w:rFonts w:ascii="Times New Roman" w:hAnsi="Times New Roman"/>
                <w:sz w:val="20"/>
                <w:szCs w:val="20"/>
              </w:rPr>
            </w:pPr>
          </w:p>
        </w:tc>
        <w:tc>
          <w:tcPr>
            <w:tcW w:w="709" w:type="dxa"/>
          </w:tcPr>
          <w:p w:rsidR="00C94DAA" w:rsidRPr="008B1ACC" w:rsidRDefault="00C94DAA" w:rsidP="00DA4A36">
            <w:pPr>
              <w:widowControl w:val="0"/>
              <w:spacing w:before="60" w:after="60"/>
              <w:jc w:val="both"/>
              <w:rPr>
                <w:rFonts w:ascii="Times New Roman" w:hAnsi="Times New Roman"/>
                <w:sz w:val="20"/>
                <w:szCs w:val="20"/>
              </w:rPr>
            </w:pPr>
          </w:p>
        </w:tc>
        <w:tc>
          <w:tcPr>
            <w:tcW w:w="851" w:type="dxa"/>
          </w:tcPr>
          <w:p w:rsidR="00C94DAA" w:rsidRPr="008B1ACC" w:rsidRDefault="00C94DAA" w:rsidP="00DA4A36">
            <w:pPr>
              <w:widowControl w:val="0"/>
              <w:spacing w:before="60" w:after="60"/>
              <w:jc w:val="both"/>
              <w:rPr>
                <w:rFonts w:ascii="Times New Roman" w:hAnsi="Times New Roman"/>
                <w:sz w:val="20"/>
                <w:szCs w:val="20"/>
              </w:rPr>
            </w:pPr>
          </w:p>
        </w:tc>
        <w:tc>
          <w:tcPr>
            <w:tcW w:w="992" w:type="dxa"/>
          </w:tcPr>
          <w:p w:rsidR="00C94DAA" w:rsidRPr="008B1ACC" w:rsidRDefault="00C94DAA" w:rsidP="00DA4A36">
            <w:pPr>
              <w:widowControl w:val="0"/>
              <w:spacing w:before="60" w:after="60"/>
              <w:jc w:val="both"/>
              <w:rPr>
                <w:rFonts w:ascii="Times New Roman" w:hAnsi="Times New Roman"/>
                <w:sz w:val="20"/>
                <w:szCs w:val="20"/>
              </w:rPr>
            </w:pPr>
          </w:p>
        </w:tc>
        <w:tc>
          <w:tcPr>
            <w:tcW w:w="991" w:type="dxa"/>
          </w:tcPr>
          <w:p w:rsidR="00C94DAA" w:rsidRPr="008B1ACC" w:rsidRDefault="00C94DAA" w:rsidP="00DA4A36">
            <w:pPr>
              <w:widowControl w:val="0"/>
              <w:spacing w:before="60" w:after="60"/>
              <w:jc w:val="both"/>
              <w:rPr>
                <w:rFonts w:ascii="Times New Roman" w:hAnsi="Times New Roman"/>
                <w:sz w:val="20"/>
                <w:szCs w:val="20"/>
              </w:rPr>
            </w:pPr>
          </w:p>
        </w:tc>
      </w:tr>
    </w:tbl>
    <w:p w:rsidR="008B1ACC" w:rsidRPr="007A1D5F" w:rsidRDefault="00D96A7D" w:rsidP="007A1D5F">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jc w:val="both"/>
        <w:rPr>
          <w:rFonts w:ascii="Times New Roman" w:hAnsi="Times New Roman"/>
          <w:i/>
          <w:sz w:val="28"/>
          <w:szCs w:val="28"/>
        </w:rPr>
      </w:pPr>
      <w:r w:rsidRPr="00D96A7D">
        <w:rPr>
          <w:rFonts w:ascii="Times New Roman" w:hAnsi="Times New Roman"/>
          <w:i/>
          <w:sz w:val="28"/>
          <w:szCs w:val="28"/>
        </w:rPr>
        <w:t xml:space="preserve">* </w:t>
      </w:r>
      <w:r w:rsidR="008D54BB" w:rsidRPr="007A1D5F">
        <w:rPr>
          <w:rFonts w:ascii="Times New Roman" w:hAnsi="Times New Roman"/>
          <w:sz w:val="28"/>
          <w:szCs w:val="28"/>
        </w:rPr>
        <w:t xml:space="preserve">Tại cột </w:t>
      </w:r>
      <w:r w:rsidRPr="007A1D5F">
        <w:rPr>
          <w:rFonts w:ascii="Times New Roman" w:hAnsi="Times New Roman"/>
          <w:sz w:val="28"/>
          <w:szCs w:val="28"/>
        </w:rPr>
        <w:t>đề xuất Phương án sắp xếp</w:t>
      </w:r>
      <w:r w:rsidR="008D54BB" w:rsidRPr="007A1D5F">
        <w:rPr>
          <w:rFonts w:ascii="Times New Roman" w:hAnsi="Times New Roman"/>
          <w:sz w:val="28"/>
          <w:szCs w:val="28"/>
        </w:rPr>
        <w:t>:</w:t>
      </w:r>
      <w:r>
        <w:rPr>
          <w:rFonts w:ascii="Times New Roman" w:hAnsi="Times New Roman"/>
          <w:sz w:val="28"/>
          <w:szCs w:val="28"/>
        </w:rPr>
        <w:t xml:space="preserve"> được thực hiện đối với các cơ sở nhà, đất chưa được cấp</w:t>
      </w:r>
      <w:r w:rsidR="009420F8">
        <w:rPr>
          <w:rFonts w:ascii="Times New Roman" w:hAnsi="Times New Roman"/>
          <w:sz w:val="28"/>
          <w:szCs w:val="28"/>
        </w:rPr>
        <w:t xml:space="preserve"> có thẩm quyền phê duyệt phương án sắp xếp lại, xử lý là nhà, đất theo Nghị định số 03/2025/NĐ-CP của Chính phủ</w:t>
      </w:r>
      <w:r w:rsidR="008D54BB">
        <w:rPr>
          <w:rFonts w:ascii="Times New Roman" w:hAnsi="Times New Roman"/>
          <w:sz w:val="28"/>
          <w:szCs w:val="28"/>
        </w:rPr>
        <w:t xml:space="preserve">; riêng đối với UBND cấp xã là các cơ sở nhà, đất đã được UBND Thành phố giao </w:t>
      </w:r>
      <w:r w:rsidR="00B1489D">
        <w:rPr>
          <w:rFonts w:ascii="Times New Roman" w:hAnsi="Times New Roman"/>
          <w:sz w:val="28"/>
          <w:szCs w:val="28"/>
        </w:rPr>
        <w:t xml:space="preserve">quản lý, </w:t>
      </w:r>
      <w:r w:rsidR="008D54BB">
        <w:rPr>
          <w:rFonts w:ascii="Times New Roman" w:hAnsi="Times New Roman"/>
          <w:sz w:val="28"/>
          <w:szCs w:val="28"/>
        </w:rPr>
        <w:t>đề xuất phương án xử lý.</w:t>
      </w:r>
      <w:r w:rsidR="009420F8">
        <w:rPr>
          <w:rFonts w:ascii="Times New Roman" w:hAnsi="Times New Roman"/>
          <w:sz w:val="28"/>
          <w:szCs w:val="28"/>
        </w:rPr>
        <w:t xml:space="preserve"> </w:t>
      </w:r>
      <w:r w:rsidR="008D54BB" w:rsidRPr="00D96A7D">
        <w:rPr>
          <w:rFonts w:ascii="Times New Roman" w:hAnsi="Times New Roman"/>
          <w:i/>
          <w:sz w:val="28"/>
          <w:szCs w:val="28"/>
          <w:u w:val="single"/>
        </w:rPr>
        <w:t>Lưu ý</w:t>
      </w:r>
      <w:r w:rsidR="008D54BB" w:rsidRPr="00D96A7D">
        <w:rPr>
          <w:rFonts w:ascii="Times New Roman" w:hAnsi="Times New Roman"/>
          <w:i/>
          <w:sz w:val="28"/>
          <w:szCs w:val="28"/>
        </w:rPr>
        <w:t>:</w:t>
      </w:r>
      <w:r w:rsidR="008D54BB">
        <w:rPr>
          <w:rFonts w:ascii="Times New Roman" w:hAnsi="Times New Roman"/>
          <w:sz w:val="28"/>
          <w:szCs w:val="28"/>
        </w:rPr>
        <w:t xml:space="preserve"> </w:t>
      </w:r>
      <w:r w:rsidR="009420F8" w:rsidRPr="007A1D5F">
        <w:rPr>
          <w:rFonts w:ascii="Times New Roman" w:hAnsi="Times New Roman"/>
          <w:i/>
          <w:sz w:val="28"/>
          <w:szCs w:val="28"/>
        </w:rPr>
        <w:t>chỉ đề xuất phương án đối với các nhà, đất</w:t>
      </w:r>
      <w:r w:rsidR="00706692" w:rsidRPr="007A1D5F">
        <w:rPr>
          <w:rFonts w:ascii="Times New Roman" w:hAnsi="Times New Roman"/>
          <w:i/>
          <w:sz w:val="28"/>
          <w:szCs w:val="28"/>
        </w:rPr>
        <w:t xml:space="preserve"> chưa được UBND Thành phố phê duyệt </w:t>
      </w:r>
      <w:r w:rsidR="007A1D5F">
        <w:rPr>
          <w:rFonts w:ascii="Times New Roman" w:hAnsi="Times New Roman"/>
          <w:i/>
          <w:sz w:val="28"/>
          <w:szCs w:val="28"/>
        </w:rPr>
        <w:t xml:space="preserve">- </w:t>
      </w:r>
      <w:r w:rsidR="00706692" w:rsidRPr="007A1D5F">
        <w:rPr>
          <w:rFonts w:ascii="Times New Roman" w:hAnsi="Times New Roman"/>
          <w:i/>
          <w:sz w:val="28"/>
          <w:szCs w:val="28"/>
        </w:rPr>
        <w:t xml:space="preserve">thuộc phạm vi thực hiện sắp xếp lại, xử lý hoặc nay có thay đổi </w:t>
      </w:r>
      <w:r w:rsidR="007A1D5F">
        <w:rPr>
          <w:rFonts w:ascii="Times New Roman" w:hAnsi="Times New Roman"/>
          <w:i/>
          <w:sz w:val="28"/>
          <w:szCs w:val="28"/>
        </w:rPr>
        <w:t xml:space="preserve">phương án </w:t>
      </w:r>
      <w:r w:rsidR="00653250" w:rsidRPr="007A1D5F">
        <w:rPr>
          <w:rFonts w:ascii="Times New Roman" w:hAnsi="Times New Roman"/>
          <w:i/>
          <w:sz w:val="28"/>
          <w:szCs w:val="28"/>
        </w:rPr>
        <w:t xml:space="preserve">so </w:t>
      </w:r>
      <w:r w:rsidR="00706692" w:rsidRPr="007A1D5F">
        <w:rPr>
          <w:rFonts w:ascii="Times New Roman" w:hAnsi="Times New Roman"/>
          <w:i/>
          <w:sz w:val="28"/>
          <w:szCs w:val="28"/>
        </w:rPr>
        <w:t>phương án sắp xếp</w:t>
      </w:r>
      <w:r w:rsidR="00653250" w:rsidRPr="007A1D5F">
        <w:rPr>
          <w:rFonts w:ascii="Times New Roman" w:hAnsi="Times New Roman"/>
          <w:i/>
          <w:sz w:val="28"/>
          <w:szCs w:val="28"/>
        </w:rPr>
        <w:t xml:space="preserve"> lại, xử lý nhà đất đã được phê duyệt trước đây</w:t>
      </w:r>
      <w:r w:rsidR="007A1D5F">
        <w:rPr>
          <w:rFonts w:ascii="Times New Roman" w:hAnsi="Times New Roman"/>
          <w:i/>
          <w:sz w:val="28"/>
          <w:szCs w:val="28"/>
        </w:rPr>
        <w:t>.</w:t>
      </w:r>
      <w:r w:rsidR="008D54BB" w:rsidRPr="007A1D5F">
        <w:rPr>
          <w:rFonts w:ascii="Times New Roman" w:hAnsi="Times New Roman"/>
          <w:i/>
          <w:sz w:val="28"/>
          <w:szCs w:val="28"/>
        </w:rPr>
        <w:t xml:space="preserve"> </w:t>
      </w:r>
      <w:r w:rsidR="007A1D5F">
        <w:rPr>
          <w:rFonts w:ascii="Times New Roman" w:hAnsi="Times New Roman"/>
          <w:i/>
          <w:sz w:val="28"/>
          <w:szCs w:val="28"/>
        </w:rPr>
        <w:t>P</w:t>
      </w:r>
      <w:r w:rsidR="007A1D5F" w:rsidRPr="007A1D5F">
        <w:rPr>
          <w:rFonts w:ascii="Times New Roman" w:hAnsi="Times New Roman"/>
          <w:i/>
          <w:sz w:val="28"/>
          <w:szCs w:val="28"/>
        </w:rPr>
        <w:t>hương án đề xuất phải theo hình thức sắp xếp lại, xử lý nhà, đất</w:t>
      </w:r>
      <w:r w:rsidR="007A1D5F">
        <w:rPr>
          <w:rFonts w:ascii="Times New Roman" w:hAnsi="Times New Roman"/>
          <w:i/>
          <w:sz w:val="28"/>
          <w:szCs w:val="28"/>
        </w:rPr>
        <w:t xml:space="preserve"> đã được quy định.</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pPr>
      <w:r w:rsidRPr="001C4DD8">
        <w:rPr>
          <w:rFonts w:ascii="Times New Roman" w:hAnsi="Times New Roman"/>
          <w:b/>
          <w:sz w:val="28"/>
          <w:szCs w:val="28"/>
        </w:rPr>
        <w:t xml:space="preserve">4. Nội dung khác </w:t>
      </w:r>
      <w:r w:rsidRPr="001C4DD8">
        <w:rPr>
          <w:rFonts w:ascii="Times New Roman" w:hAnsi="Times New Roman"/>
          <w:sz w:val="28"/>
          <w:szCs w:val="28"/>
        </w:rPr>
        <w:t xml:space="preserve">(nếu có): </w:t>
      </w:r>
    </w:p>
    <w:p w:rsidR="00FC3236" w:rsidRPr="001C4DD8" w:rsidRDefault="00FC3236" w:rsidP="00FC3236">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sz w:val="28"/>
          <w:szCs w:val="28"/>
          <w:lang w:val="it-IT"/>
        </w:rPr>
      </w:pPr>
      <w:r w:rsidRPr="001C4DD8">
        <w:rPr>
          <w:rFonts w:ascii="Times New Roman" w:hAnsi="Times New Roman"/>
          <w:b/>
          <w:sz w:val="28"/>
          <w:szCs w:val="28"/>
          <w:lang w:val="it-IT"/>
        </w:rPr>
        <w:t>5. Kết quả xử lý/kiến nghị xử lý vi phạm (nếu có)</w:t>
      </w:r>
    </w:p>
    <w:p w:rsidR="00FC3236" w:rsidRPr="001C4DD8" w:rsidRDefault="00FC3236" w:rsidP="00FC3236">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i/>
          <w:sz w:val="28"/>
          <w:szCs w:val="28"/>
          <w:lang w:val="it-IT"/>
        </w:rPr>
      </w:pPr>
      <w:r w:rsidRPr="001C4DD8">
        <w:rPr>
          <w:rFonts w:ascii="Times New Roman" w:hAnsi="Times New Roman"/>
          <w:i/>
          <w:sz w:val="28"/>
          <w:szCs w:val="28"/>
          <w:lang w:val="it-IT"/>
        </w:rPr>
        <w:t>Thống kê số lượng các tập thể, cá nhân bị xử lý hoặc kiến nghị xử lý chia theo từng hình thức xử lý cụ thể.</w:t>
      </w:r>
    </w:p>
    <w:p w:rsidR="00FC3236" w:rsidRPr="001C4DD8" w:rsidRDefault="00FC3236" w:rsidP="00FC3236">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b/>
          <w:sz w:val="28"/>
          <w:szCs w:val="28"/>
          <w:lang w:val="it-IT"/>
        </w:rPr>
      </w:pPr>
      <w:r w:rsidRPr="001C4DD8">
        <w:rPr>
          <w:rFonts w:ascii="Times New Roman" w:hAnsi="Times New Roman"/>
          <w:b/>
          <w:sz w:val="28"/>
          <w:szCs w:val="28"/>
          <w:lang w:val="it-IT"/>
        </w:rPr>
        <w:t>6. Biện pháp chấn chỉnh, khắc phục và phương án xử lý</w:t>
      </w:r>
    </w:p>
    <w:p w:rsidR="00FC3236" w:rsidRPr="001C4DD8" w:rsidRDefault="00FC3236" w:rsidP="00FC3236">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i/>
          <w:spacing w:val="-8"/>
          <w:sz w:val="28"/>
          <w:szCs w:val="28"/>
          <w:lang w:val="it-IT"/>
        </w:rPr>
      </w:pPr>
      <w:r w:rsidRPr="001C4DD8">
        <w:rPr>
          <w:rFonts w:ascii="Times New Roman" w:hAnsi="Times New Roman"/>
          <w:b/>
          <w:spacing w:val="-8"/>
          <w:sz w:val="28"/>
          <w:szCs w:val="28"/>
          <w:lang w:val="it-IT"/>
        </w:rPr>
        <w:t xml:space="preserve">7. Kiến nghị sửa đổi, bổ sung chính sách và công tác quản lý nhà nước </w:t>
      </w:r>
      <w:r w:rsidRPr="001C4DD8">
        <w:rPr>
          <w:rFonts w:ascii="Times New Roman" w:hAnsi="Times New Roman"/>
          <w:spacing w:val="-8"/>
          <w:sz w:val="28"/>
          <w:szCs w:val="28"/>
          <w:lang w:val="it-IT"/>
        </w:rPr>
        <w:t>(nếu có)./.</w:t>
      </w:r>
    </w:p>
    <w:p w:rsidR="006152FB" w:rsidRPr="001C4DD8" w:rsidRDefault="006152FB" w:rsidP="006152FB">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20"/>
        <w:jc w:val="both"/>
        <w:rPr>
          <w:rFonts w:ascii="Times New Roman" w:hAnsi="Times New Roman"/>
          <w:sz w:val="28"/>
          <w:szCs w:val="28"/>
        </w:rPr>
        <w:sectPr w:rsidR="006152FB" w:rsidRPr="001C4DD8" w:rsidSect="009420F8">
          <w:pgSz w:w="11906" w:h="16838" w:code="9"/>
          <w:pgMar w:top="1134" w:right="1274" w:bottom="1440" w:left="1440" w:header="720" w:footer="720" w:gutter="0"/>
          <w:cols w:space="720"/>
          <w:docGrid w:linePitch="360"/>
        </w:sectPr>
      </w:pPr>
    </w:p>
    <w:p w:rsidR="007E3ED2" w:rsidRDefault="007E3ED2" w:rsidP="00FC3236">
      <w:pPr>
        <w:widowControl w:val="0"/>
        <w:pBdr>
          <w:top w:val="dotted" w:sz="4" w:space="0" w:color="FFFFFF"/>
          <w:left w:val="dotted" w:sz="4" w:space="0" w:color="FFFFFF"/>
          <w:bottom w:val="dotted" w:sz="4" w:space="12" w:color="FFFFFF"/>
          <w:right w:val="dotted" w:sz="4" w:space="0" w:color="FFFFFF"/>
        </w:pBdr>
        <w:shd w:val="clear" w:color="auto" w:fill="FFFFFF"/>
        <w:spacing w:before="60" w:after="60"/>
        <w:ind w:firstLine="709"/>
        <w:jc w:val="both"/>
      </w:pPr>
    </w:p>
    <w:sectPr w:rsidR="007E3ED2" w:rsidSect="00947A3E">
      <w:pgSz w:w="11906" w:h="16838" w:code="9"/>
      <w:pgMar w:top="113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drawingGridHorizontalSpacing w:val="13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2FB"/>
    <w:rsid w:val="000648D3"/>
    <w:rsid w:val="000D4FB2"/>
    <w:rsid w:val="00252482"/>
    <w:rsid w:val="004821F5"/>
    <w:rsid w:val="00561C16"/>
    <w:rsid w:val="00592833"/>
    <w:rsid w:val="006152FB"/>
    <w:rsid w:val="00653250"/>
    <w:rsid w:val="00706692"/>
    <w:rsid w:val="007A1D5F"/>
    <w:rsid w:val="007D6653"/>
    <w:rsid w:val="007E3ED2"/>
    <w:rsid w:val="008B1ACC"/>
    <w:rsid w:val="008D54BB"/>
    <w:rsid w:val="00907F2D"/>
    <w:rsid w:val="009420F8"/>
    <w:rsid w:val="00947A3E"/>
    <w:rsid w:val="00973358"/>
    <w:rsid w:val="009E4862"/>
    <w:rsid w:val="00A06684"/>
    <w:rsid w:val="00B1489D"/>
    <w:rsid w:val="00C94DAA"/>
    <w:rsid w:val="00D35495"/>
    <w:rsid w:val="00D96A7D"/>
    <w:rsid w:val="00DA4A36"/>
    <w:rsid w:val="00E35F8C"/>
    <w:rsid w:val="00E469A7"/>
    <w:rsid w:val="00E92FC7"/>
    <w:rsid w:val="00ED3A61"/>
    <w:rsid w:val="00F54DEE"/>
    <w:rsid w:val="00FC32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8AB3E"/>
  <w15:chartTrackingRefBased/>
  <w15:docId w15:val="{9B8D14AC-889A-46A3-84A4-EF815D54B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152FB"/>
    <w:pPr>
      <w:spacing w:after="0" w:line="240" w:lineRule="auto"/>
    </w:pPr>
    <w:rPr>
      <w:rFonts w:ascii="VNI-Times" w:eastAsia="Times New Roman" w:hAnsi="VNI-Times"/>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1A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6A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3</Pages>
  <Words>604</Words>
  <Characters>3446</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LoanPCS</dc:creator>
  <cp:keywords/>
  <dc:description/>
  <cp:lastModifiedBy>LoanPCS</cp:lastModifiedBy>
  <cp:revision>4</cp:revision>
  <cp:lastPrinted>2026-06-08T08:21:00Z</cp:lastPrinted>
  <dcterms:created xsi:type="dcterms:W3CDTF">2026-06-04T03:31:00Z</dcterms:created>
  <dcterms:modified xsi:type="dcterms:W3CDTF">2026-06-08T10:19:00Z</dcterms:modified>
</cp:coreProperties>
</file>